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B68F7A3" w14:textId="4952DE70" w:rsidR="00943024" w:rsidRDefault="00943024" w:rsidP="00943024">
      <w:pPr>
        <w:shd w:val="clear" w:color="auto" w:fill="FFFFFF"/>
        <w:spacing w:line="276" w:lineRule="auto"/>
        <w:rPr>
          <w:rFonts w:asciiTheme="minorHAnsi" w:hAnsiTheme="minorHAnsi" w:cstheme="minorHAnsi"/>
          <w:b/>
          <w:bCs/>
          <w:color w:val="000000"/>
          <w:sz w:val="20"/>
          <w:szCs w:val="20"/>
          <w:lang w:val="fr-FR" w:eastAsia="ja-JP"/>
        </w:rPr>
      </w:pPr>
      <w:r w:rsidRPr="00943024">
        <w:rPr>
          <w:rFonts w:asciiTheme="minorHAnsi" w:hAnsiTheme="minorHAnsi" w:cstheme="minorHAnsi"/>
          <w:b/>
          <w:bCs/>
          <w:color w:val="000000"/>
          <w:sz w:val="20"/>
          <w:szCs w:val="20"/>
          <w:lang w:val="fr-FR" w:eastAsia="ja-JP"/>
        </w:rPr>
        <w:t>Mex, Suisse, le 8 juin 2022</w:t>
      </w:r>
    </w:p>
    <w:p w14:paraId="0B2C49BB" w14:textId="77777777" w:rsidR="00040BEE" w:rsidRPr="00943024" w:rsidRDefault="00040BEE" w:rsidP="00943024">
      <w:pPr>
        <w:shd w:val="clear" w:color="auto" w:fill="FFFFFF"/>
        <w:spacing w:line="276" w:lineRule="auto"/>
        <w:rPr>
          <w:rFonts w:asciiTheme="minorHAnsi" w:hAnsiTheme="minorHAnsi" w:cstheme="minorHAnsi"/>
          <w:b/>
          <w:bCs/>
          <w:color w:val="000000"/>
          <w:sz w:val="20"/>
          <w:szCs w:val="20"/>
          <w:lang w:val="fr-FR" w:eastAsia="ja-JP"/>
        </w:rPr>
      </w:pPr>
    </w:p>
    <w:p w14:paraId="74F0F636" w14:textId="77777777" w:rsidR="00943024" w:rsidRPr="00943024" w:rsidRDefault="00943024" w:rsidP="00943024">
      <w:pPr>
        <w:shd w:val="clear" w:color="auto" w:fill="FFFFFF"/>
        <w:spacing w:line="276" w:lineRule="auto"/>
        <w:rPr>
          <w:rFonts w:asciiTheme="minorHAnsi" w:hAnsiTheme="minorHAnsi" w:cstheme="minorHAnsi"/>
          <w:b/>
          <w:bCs/>
          <w:color w:val="000000"/>
          <w:sz w:val="20"/>
          <w:szCs w:val="20"/>
          <w:lang w:val="fr-FR" w:eastAsia="ja-JP"/>
        </w:rPr>
      </w:pPr>
    </w:p>
    <w:p w14:paraId="5B227931" w14:textId="77777777" w:rsidR="00943024" w:rsidRPr="00943024" w:rsidRDefault="00943024" w:rsidP="00943024">
      <w:pPr>
        <w:shd w:val="clear" w:color="auto" w:fill="FFFFFF"/>
        <w:spacing w:line="276" w:lineRule="auto"/>
        <w:rPr>
          <w:rFonts w:asciiTheme="minorHAnsi" w:hAnsiTheme="minorHAnsi" w:cstheme="minorHAnsi"/>
          <w:b/>
          <w:bCs/>
          <w:color w:val="000000"/>
          <w:sz w:val="20"/>
          <w:szCs w:val="20"/>
          <w:lang w:val="fr-FR" w:eastAsia="ja-JP"/>
        </w:rPr>
      </w:pPr>
      <w:r w:rsidRPr="00943024">
        <w:rPr>
          <w:rFonts w:asciiTheme="minorHAnsi" w:hAnsiTheme="minorHAnsi" w:cstheme="minorHAnsi"/>
          <w:b/>
          <w:bCs/>
          <w:color w:val="000000"/>
          <w:sz w:val="20"/>
          <w:szCs w:val="20"/>
          <w:lang w:val="fr-FR" w:eastAsia="ja-JP"/>
        </w:rPr>
        <w:t>BOBST dévoile ses toutes dernières solutions pour évoluer dans une industrie de l’emballage en pleine mutation</w:t>
      </w:r>
    </w:p>
    <w:p w14:paraId="54902524" w14:textId="77777777" w:rsidR="00943024" w:rsidRPr="00943024" w:rsidRDefault="00943024" w:rsidP="00943024">
      <w:pPr>
        <w:shd w:val="clear" w:color="auto" w:fill="FFFFFF"/>
        <w:spacing w:line="276" w:lineRule="auto"/>
        <w:rPr>
          <w:rFonts w:asciiTheme="minorHAnsi" w:hAnsiTheme="minorHAnsi" w:cstheme="minorHAnsi"/>
          <w:b/>
          <w:bCs/>
          <w:color w:val="000000"/>
          <w:sz w:val="20"/>
          <w:szCs w:val="20"/>
          <w:lang w:val="fr-FR" w:eastAsia="ja-JP"/>
        </w:rPr>
      </w:pPr>
      <w:r w:rsidRPr="00943024">
        <w:rPr>
          <w:rFonts w:asciiTheme="minorHAnsi" w:hAnsiTheme="minorHAnsi" w:cstheme="minorHAnsi"/>
          <w:b/>
          <w:bCs/>
          <w:color w:val="000000"/>
          <w:sz w:val="20"/>
          <w:szCs w:val="20"/>
          <w:lang w:val="fr-FR" w:eastAsia="ja-JP"/>
        </w:rPr>
        <w:t xml:space="preserve"> </w:t>
      </w:r>
    </w:p>
    <w:p w14:paraId="38EDB5D6"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BOBST a annoncé aujourd’hui son tout dernier portefeuille de produits et services pour aider les transformateurs et les propriétaires de marques à évoluer dans un nouvel environnement d’emballage. </w:t>
      </w:r>
    </w:p>
    <w:p w14:paraId="1265B1D4"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p>
    <w:p w14:paraId="6263D8BF"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En 2020, BOBST a présenté une vision de l’industrie fondée sur quatre piliers clés : connectivité, la numérisation, automatisation et développement durable. Les récents événements mondiaux ont accéléré la nécessité de s’appuyer sur ces piliers comme jamais auparavant. Aujourd’hui, ces quatre piliers sont non seulement devenus les pierres angulaires de la stratégie de BOBST, mais aussi de l’ensemble du monde de l’emballage. </w:t>
      </w:r>
    </w:p>
    <w:p w14:paraId="2B7F0336"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p>
    <w:p w14:paraId="42AAF0B4" w14:textId="636F3338"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 Même s’il était impossible de prédire les événements mondiaux de ces dernières années, tels que la pandémie, les conflits internationaux et les conséquences qui en découlent pour notre secteur, comme les pénuries de matériaux et de main-d’œuvre, nous avons parfaitement identifié les tendances globales de l’industrie de l’emballage », a déclaré Jean-Pascal Bobst, </w:t>
      </w:r>
      <w:r w:rsidR="00040BEE">
        <w:rPr>
          <w:rFonts w:asciiTheme="minorHAnsi" w:hAnsiTheme="minorHAnsi" w:cstheme="minorHAnsi"/>
          <w:color w:val="000000"/>
          <w:sz w:val="20"/>
          <w:szCs w:val="20"/>
          <w:lang w:val="fr-FR" w:eastAsia="ja-JP"/>
        </w:rPr>
        <w:t>CEO Bobst Group</w:t>
      </w:r>
      <w:r w:rsidRPr="00943024">
        <w:rPr>
          <w:rFonts w:asciiTheme="minorHAnsi" w:hAnsiTheme="minorHAnsi" w:cstheme="minorHAnsi"/>
          <w:color w:val="000000"/>
          <w:sz w:val="20"/>
          <w:szCs w:val="20"/>
          <w:lang w:val="fr-FR" w:eastAsia="ja-JP"/>
        </w:rPr>
        <w:t xml:space="preserve">. « Alors que ces tendances se sont sans aucun doute accélérées, BOBST a mis en place une stratégie et bâti un portefeuille de solutions et de services qui permettent aux transformateurs et aux propriétaires de marques de prospérer même dans ce nouveau monde de l’emballage. » </w:t>
      </w:r>
    </w:p>
    <w:p w14:paraId="32E10B2C"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p>
    <w:p w14:paraId="7E767265"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Chez BOBST, nous sommes convaincus que l’avenir sera guidé par encore plus de connectivité et de proximité, plus de digitalisation et de flexibilité, plus d’automatisation et de productivité, mais aussi plus de développement durable et de responsabilité. Voici quelques-unes des toutes dernières innovations venant enrichir le portefeuille BOBST.  </w:t>
      </w:r>
    </w:p>
    <w:p w14:paraId="210F7D9C"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en-US" w:eastAsia="ja-JP"/>
        </w:rPr>
      </w:pPr>
    </w:p>
    <w:p w14:paraId="6A529952" w14:textId="77777777" w:rsidR="00943024" w:rsidRPr="00943024" w:rsidRDefault="00943024" w:rsidP="00943024">
      <w:pPr>
        <w:shd w:val="clear" w:color="auto" w:fill="FFFFFF"/>
        <w:spacing w:line="276" w:lineRule="auto"/>
        <w:rPr>
          <w:rFonts w:asciiTheme="minorHAnsi" w:hAnsiTheme="minorHAnsi" w:cstheme="minorHAnsi"/>
          <w:b/>
          <w:bCs/>
          <w:color w:val="000000"/>
          <w:sz w:val="20"/>
          <w:szCs w:val="20"/>
          <w:lang w:val="fr-FR" w:eastAsia="ja-JP"/>
        </w:rPr>
      </w:pPr>
      <w:r w:rsidRPr="00943024">
        <w:rPr>
          <w:rFonts w:asciiTheme="minorHAnsi" w:hAnsiTheme="minorHAnsi" w:cstheme="minorHAnsi"/>
          <w:b/>
          <w:bCs/>
          <w:color w:val="000000"/>
          <w:sz w:val="20"/>
          <w:szCs w:val="20"/>
          <w:lang w:val="fr-FR" w:eastAsia="ja-JP"/>
        </w:rPr>
        <w:t xml:space="preserve">Plus de connectivité et de proximité </w:t>
      </w:r>
    </w:p>
    <w:p w14:paraId="7DD0BBD9"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en-US" w:eastAsia="ja-JP"/>
        </w:rPr>
      </w:pPr>
    </w:p>
    <w:p w14:paraId="4BC36499"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BOBST estime qu’il est possible de connecter toute la chaîne de valeur de l’emballage, en offrant ainsi une visibilité claire du processus de production aux transformateurs et aux propriétaires de marques.</w:t>
      </w:r>
    </w:p>
    <w:p w14:paraId="21F729A9"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en-US" w:eastAsia="ja-JP"/>
        </w:rPr>
      </w:pPr>
    </w:p>
    <w:p w14:paraId="2205F756"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Le principal moteur de cette vision est la nouvelle solution </w:t>
      </w:r>
      <w:r w:rsidRPr="00943024">
        <w:rPr>
          <w:rFonts w:asciiTheme="minorHAnsi" w:hAnsiTheme="minorHAnsi" w:cstheme="minorHAnsi"/>
          <w:b/>
          <w:bCs/>
          <w:color w:val="000000"/>
          <w:sz w:val="20"/>
          <w:szCs w:val="20"/>
          <w:lang w:val="fr-FR" w:eastAsia="ja-JP"/>
        </w:rPr>
        <w:t>BOBST </w:t>
      </w:r>
      <w:proofErr w:type="spellStart"/>
      <w:r w:rsidRPr="00943024">
        <w:rPr>
          <w:rFonts w:asciiTheme="minorHAnsi" w:hAnsiTheme="minorHAnsi" w:cstheme="minorHAnsi"/>
          <w:b/>
          <w:bCs/>
          <w:color w:val="000000"/>
          <w:sz w:val="20"/>
          <w:szCs w:val="20"/>
          <w:lang w:val="fr-FR" w:eastAsia="ja-JP"/>
        </w:rPr>
        <w:t>Connect</w:t>
      </w:r>
      <w:proofErr w:type="spellEnd"/>
      <w:r w:rsidRPr="00943024">
        <w:rPr>
          <w:rFonts w:asciiTheme="minorHAnsi" w:hAnsiTheme="minorHAnsi" w:cstheme="minorHAnsi"/>
          <w:b/>
          <w:bCs/>
          <w:color w:val="000000"/>
          <w:sz w:val="20"/>
          <w:szCs w:val="20"/>
          <w:lang w:val="fr-FR" w:eastAsia="ja-JP"/>
        </w:rPr>
        <w:t xml:space="preserve"> </w:t>
      </w:r>
      <w:r w:rsidRPr="00943024">
        <w:rPr>
          <w:rFonts w:asciiTheme="minorHAnsi" w:hAnsiTheme="minorHAnsi" w:cstheme="minorHAnsi"/>
          <w:color w:val="000000"/>
          <w:sz w:val="20"/>
          <w:szCs w:val="20"/>
          <w:lang w:val="fr-FR" w:eastAsia="ja-JP"/>
        </w:rPr>
        <w:t>mise à jour, qui propose des solutions numériques pour préparer, produire, réagir au flux de production d’une tâche, le maintenir et l’optimiser. La nouvelle version de BOBST </w:t>
      </w:r>
      <w:proofErr w:type="spellStart"/>
      <w:r w:rsidRPr="00943024">
        <w:rPr>
          <w:rFonts w:asciiTheme="minorHAnsi" w:hAnsiTheme="minorHAnsi" w:cstheme="minorHAnsi"/>
          <w:color w:val="000000"/>
          <w:sz w:val="20"/>
          <w:szCs w:val="20"/>
          <w:lang w:val="fr-FR" w:eastAsia="ja-JP"/>
        </w:rPr>
        <w:t>Connect</w:t>
      </w:r>
      <w:proofErr w:type="spellEnd"/>
      <w:r w:rsidRPr="00943024">
        <w:rPr>
          <w:rFonts w:asciiTheme="minorHAnsi" w:hAnsiTheme="minorHAnsi" w:cstheme="minorHAnsi"/>
          <w:color w:val="000000"/>
          <w:sz w:val="20"/>
          <w:szCs w:val="20"/>
          <w:lang w:val="fr-FR" w:eastAsia="ja-JP"/>
        </w:rPr>
        <w:t xml:space="preserve"> offre une multitude d’options et de fonctionnalités pour aider les clients à optimiser leur emballage à chaque étape. En reliant chaque étape du processus, BOBST </w:t>
      </w:r>
      <w:proofErr w:type="spellStart"/>
      <w:r w:rsidRPr="00943024">
        <w:rPr>
          <w:rFonts w:asciiTheme="minorHAnsi" w:hAnsiTheme="minorHAnsi" w:cstheme="minorHAnsi"/>
          <w:color w:val="000000"/>
          <w:sz w:val="20"/>
          <w:szCs w:val="20"/>
          <w:lang w:val="fr-FR" w:eastAsia="ja-JP"/>
        </w:rPr>
        <w:t>Connect</w:t>
      </w:r>
      <w:proofErr w:type="spellEnd"/>
      <w:r w:rsidRPr="00943024">
        <w:rPr>
          <w:rFonts w:asciiTheme="minorHAnsi" w:hAnsiTheme="minorHAnsi" w:cstheme="minorHAnsi"/>
          <w:color w:val="000000"/>
          <w:sz w:val="20"/>
          <w:szCs w:val="20"/>
          <w:lang w:val="fr-FR" w:eastAsia="ja-JP"/>
        </w:rPr>
        <w:t xml:space="preserve"> renforce l’efficacité, le contrôle et la connaissance des données, améliorant ainsi la qualité et l’efficacité tout au long de la chaîne de valeur. </w:t>
      </w:r>
    </w:p>
    <w:p w14:paraId="59EE67E5"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en-US" w:eastAsia="ja-JP"/>
        </w:rPr>
      </w:pPr>
    </w:p>
    <w:p w14:paraId="2A14AB3D"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La proximité avec nos clients garantit une excellente expérience de service. Le nouveau </w:t>
      </w:r>
      <w:r w:rsidRPr="00943024">
        <w:rPr>
          <w:rFonts w:asciiTheme="minorHAnsi" w:hAnsiTheme="minorHAnsi" w:cstheme="minorHAnsi"/>
          <w:b/>
          <w:bCs/>
          <w:color w:val="000000"/>
          <w:sz w:val="20"/>
          <w:szCs w:val="20"/>
          <w:lang w:val="fr-FR" w:eastAsia="ja-JP"/>
        </w:rPr>
        <w:t>BOBST </w:t>
      </w:r>
      <w:proofErr w:type="spellStart"/>
      <w:r w:rsidRPr="00943024">
        <w:rPr>
          <w:rFonts w:asciiTheme="minorHAnsi" w:hAnsiTheme="minorHAnsi" w:cstheme="minorHAnsi"/>
          <w:b/>
          <w:bCs/>
          <w:color w:val="000000"/>
          <w:sz w:val="20"/>
          <w:szCs w:val="20"/>
          <w:lang w:val="fr-FR" w:eastAsia="ja-JP"/>
        </w:rPr>
        <w:t>Helpline</w:t>
      </w:r>
      <w:proofErr w:type="spellEnd"/>
      <w:r w:rsidRPr="00943024">
        <w:rPr>
          <w:rFonts w:asciiTheme="minorHAnsi" w:hAnsiTheme="minorHAnsi" w:cstheme="minorHAnsi"/>
          <w:b/>
          <w:bCs/>
          <w:color w:val="000000"/>
          <w:sz w:val="20"/>
          <w:szCs w:val="20"/>
          <w:lang w:val="fr-FR" w:eastAsia="ja-JP"/>
        </w:rPr>
        <w:t> Essential</w:t>
      </w:r>
      <w:r w:rsidRPr="00943024">
        <w:rPr>
          <w:rFonts w:asciiTheme="minorHAnsi" w:hAnsiTheme="minorHAnsi" w:cstheme="minorHAnsi"/>
          <w:color w:val="000000"/>
          <w:sz w:val="20"/>
          <w:szCs w:val="20"/>
          <w:lang w:val="fr-FR" w:eastAsia="ja-JP"/>
        </w:rPr>
        <w:t xml:space="preserve"> pour les machines non connectables est un service d’assistance à distance qui permet aux clients d’avoir accès au streaming vidéo et à une connexion prioritaire avec les </w:t>
      </w:r>
      <w:r w:rsidRPr="00943024">
        <w:rPr>
          <w:rFonts w:asciiTheme="minorHAnsi" w:hAnsiTheme="minorHAnsi" w:cstheme="minorHAnsi"/>
          <w:color w:val="000000"/>
          <w:sz w:val="20"/>
          <w:szCs w:val="20"/>
          <w:lang w:val="fr-FR" w:eastAsia="ja-JP"/>
        </w:rPr>
        <w:lastRenderedPageBreak/>
        <w:t>spécialistes des services techniques de BOBST, gages d’un dépannage et d’une résolution plus rapides des problèmes. On estime qu’environ 50 % des cas pourront être résolus grâce au streaming.</w:t>
      </w:r>
    </w:p>
    <w:p w14:paraId="75F9FDFA"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en-US" w:eastAsia="ja-JP"/>
        </w:rPr>
      </w:pPr>
    </w:p>
    <w:p w14:paraId="12915037"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Parallèlement, afin d’améliorer davantage les services de logistique des pièces, BOBST ouvre un </w:t>
      </w:r>
      <w:r w:rsidRPr="00943024">
        <w:rPr>
          <w:rFonts w:asciiTheme="minorHAnsi" w:hAnsiTheme="minorHAnsi" w:cstheme="minorHAnsi"/>
          <w:b/>
          <w:bCs/>
          <w:color w:val="000000"/>
          <w:sz w:val="20"/>
          <w:szCs w:val="20"/>
          <w:lang w:val="fr-FR" w:eastAsia="ja-JP"/>
        </w:rPr>
        <w:t>nouveau hub logistique pour les régions Europe, Moyen-Orient et Afrique (EMEA).</w:t>
      </w:r>
      <w:r w:rsidRPr="00943024">
        <w:rPr>
          <w:rFonts w:asciiTheme="minorHAnsi" w:hAnsiTheme="minorHAnsi" w:cstheme="minorHAnsi"/>
          <w:color w:val="000000"/>
          <w:sz w:val="20"/>
          <w:szCs w:val="20"/>
          <w:lang w:val="fr-FR" w:eastAsia="ja-JP"/>
        </w:rPr>
        <w:t xml:space="preserve"> Situé à Genk, en Belgique, il rejoint les hubs existants établis aux États-Unis et en Asie-Pacifique. Le centre logistique, comptant 100 000 pièces dans toutes les gammes de produits et disponible pour une expédition immédiate, améliorera considérablement le niveau de service pour nos clients EMEA en proposant des délais de livraison plus rapides, y compris un service d’expédition 24 heures sur 24 et 7 jours sur 7.</w:t>
      </w:r>
    </w:p>
    <w:p w14:paraId="6BBF1323"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en-US" w:eastAsia="ja-JP"/>
        </w:rPr>
      </w:pPr>
    </w:p>
    <w:p w14:paraId="1C4E18A8" w14:textId="77777777" w:rsidR="00943024" w:rsidRPr="00943024" w:rsidRDefault="00943024" w:rsidP="00943024">
      <w:pPr>
        <w:shd w:val="clear" w:color="auto" w:fill="FFFFFF"/>
        <w:spacing w:line="276" w:lineRule="auto"/>
        <w:rPr>
          <w:rFonts w:asciiTheme="minorHAnsi" w:hAnsiTheme="minorHAnsi" w:cstheme="minorHAnsi"/>
          <w:b/>
          <w:bCs/>
          <w:color w:val="000000"/>
          <w:sz w:val="20"/>
          <w:szCs w:val="20"/>
          <w:lang w:val="fr-FR" w:eastAsia="ja-JP"/>
        </w:rPr>
      </w:pPr>
      <w:r w:rsidRPr="00943024">
        <w:rPr>
          <w:rFonts w:asciiTheme="minorHAnsi" w:hAnsiTheme="minorHAnsi" w:cstheme="minorHAnsi"/>
          <w:b/>
          <w:bCs/>
          <w:color w:val="000000"/>
          <w:sz w:val="20"/>
          <w:szCs w:val="20"/>
          <w:lang w:val="fr-FR" w:eastAsia="ja-JP"/>
        </w:rPr>
        <w:t xml:space="preserve">Plus de numérisation et de flexibilité </w:t>
      </w:r>
    </w:p>
    <w:p w14:paraId="7B14B115"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de-CH" w:eastAsia="ja-JP"/>
        </w:rPr>
      </w:pPr>
    </w:p>
    <w:p w14:paraId="63DA5A7A"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shd w:val="clear" w:color="auto" w:fill="FFFFFF"/>
          <w:lang w:val="fr-FR" w:eastAsia="ja-JP"/>
        </w:rPr>
      </w:pPr>
      <w:r w:rsidRPr="00943024">
        <w:rPr>
          <w:rFonts w:asciiTheme="minorHAnsi" w:hAnsiTheme="minorHAnsi" w:cstheme="minorHAnsi"/>
          <w:color w:val="000000"/>
          <w:sz w:val="20"/>
          <w:szCs w:val="20"/>
          <w:shd w:val="clear" w:color="auto" w:fill="FFFFFF"/>
          <w:lang w:val="fr-FR" w:eastAsia="ja-JP"/>
        </w:rPr>
        <w:t xml:space="preserve">Le besoin de numérisation grandit puisque cette caractéristique continue de permettre de réduire les étapes et les déchets. </w:t>
      </w:r>
    </w:p>
    <w:p w14:paraId="4ACDF13B"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shd w:val="clear" w:color="auto" w:fill="FFFFFF"/>
          <w:lang w:val="en-US" w:eastAsia="ja-JP"/>
        </w:rPr>
      </w:pPr>
    </w:p>
    <w:p w14:paraId="59AC4863"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Dans le domaine de la boîte pliante, BOBST annonce le </w:t>
      </w:r>
      <w:r w:rsidRPr="00943024">
        <w:rPr>
          <w:rFonts w:asciiTheme="minorHAnsi" w:hAnsiTheme="minorHAnsi" w:cstheme="minorHAnsi"/>
          <w:b/>
          <w:bCs/>
          <w:color w:val="000000"/>
          <w:sz w:val="20"/>
          <w:szCs w:val="20"/>
          <w:lang w:val="fr-FR" w:eastAsia="ja-JP"/>
        </w:rPr>
        <w:t>nouveau modèle</w:t>
      </w:r>
      <w:r w:rsidRPr="00943024">
        <w:rPr>
          <w:rFonts w:asciiTheme="minorHAnsi" w:hAnsiTheme="minorHAnsi" w:cstheme="minorHAnsi"/>
          <w:color w:val="000000"/>
          <w:sz w:val="20"/>
          <w:szCs w:val="20"/>
          <w:lang w:val="fr-FR" w:eastAsia="ja-JP"/>
        </w:rPr>
        <w:t xml:space="preserve"> </w:t>
      </w:r>
      <w:r w:rsidRPr="00943024">
        <w:rPr>
          <w:rFonts w:asciiTheme="minorHAnsi" w:hAnsiTheme="minorHAnsi" w:cstheme="minorHAnsi"/>
          <w:b/>
          <w:bCs/>
          <w:color w:val="000000"/>
          <w:sz w:val="20"/>
          <w:szCs w:val="20"/>
          <w:lang w:val="fr-FR" w:eastAsia="ja-JP"/>
        </w:rPr>
        <w:t>ACCUCHECK RECIPE EDITOR</w:t>
      </w:r>
      <w:r w:rsidRPr="00943024">
        <w:rPr>
          <w:rFonts w:asciiTheme="minorHAnsi" w:hAnsiTheme="minorHAnsi" w:cstheme="minorHAnsi"/>
          <w:color w:val="000000"/>
          <w:sz w:val="20"/>
          <w:szCs w:val="20"/>
          <w:lang w:val="fr-FR" w:eastAsia="ja-JP"/>
        </w:rPr>
        <w:t xml:space="preserve"> dédié au plieuses-colleuses. </w:t>
      </w:r>
      <w:r w:rsidRPr="00943024">
        <w:rPr>
          <w:rFonts w:asciiTheme="minorHAnsi" w:hAnsiTheme="minorHAnsi" w:cstheme="minorHAnsi"/>
          <w:sz w:val="20"/>
          <w:szCs w:val="20"/>
          <w:lang w:val="fr-FR" w:eastAsia="ja-JP"/>
        </w:rPr>
        <w:t xml:space="preserve">Lancées en 2020, les nouvelles fonctionnalités du « système d’inspection en ligne » grâce à ACCUCHECK permettent de </w:t>
      </w:r>
      <w:r w:rsidRPr="00943024">
        <w:rPr>
          <w:rFonts w:asciiTheme="minorHAnsi" w:hAnsiTheme="minorHAnsi" w:cstheme="minorHAnsi"/>
          <w:color w:val="000000"/>
          <w:sz w:val="20"/>
          <w:szCs w:val="20"/>
          <w:shd w:val="clear" w:color="auto" w:fill="FFFFFF"/>
          <w:lang w:val="fr-FR" w:eastAsia="ja-JP"/>
        </w:rPr>
        <w:t>vérifier soigneusement les découpes de carton afin de détecter les défauts et de garantir une parfaite cohérence de la qualité.</w:t>
      </w:r>
      <w:r w:rsidRPr="00943024">
        <w:rPr>
          <w:rFonts w:asciiTheme="minorHAnsi" w:hAnsiTheme="minorHAnsi" w:cstheme="minorHAnsi"/>
          <w:color w:val="2C363A"/>
          <w:sz w:val="20"/>
          <w:szCs w:val="20"/>
          <w:lang w:val="fr-FR" w:eastAsia="ja-JP"/>
        </w:rPr>
        <w:t xml:space="preserve"> </w:t>
      </w:r>
      <w:r w:rsidRPr="00943024">
        <w:rPr>
          <w:rFonts w:asciiTheme="minorHAnsi" w:hAnsiTheme="minorHAnsi" w:cstheme="minorHAnsi"/>
          <w:color w:val="000000"/>
          <w:sz w:val="20"/>
          <w:szCs w:val="20"/>
          <w:shd w:val="clear" w:color="auto" w:fill="FFFFFF"/>
          <w:lang w:val="fr-FR" w:eastAsia="ja-JP"/>
        </w:rPr>
        <w:t xml:space="preserve">Le nouveau </w:t>
      </w:r>
      <w:proofErr w:type="spellStart"/>
      <w:r w:rsidRPr="00943024">
        <w:rPr>
          <w:rFonts w:asciiTheme="minorHAnsi" w:hAnsiTheme="minorHAnsi" w:cstheme="minorHAnsi"/>
          <w:color w:val="000000"/>
          <w:sz w:val="20"/>
          <w:szCs w:val="20"/>
          <w:shd w:val="clear" w:color="auto" w:fill="FFFFFF"/>
          <w:lang w:val="fr-FR" w:eastAsia="ja-JP"/>
        </w:rPr>
        <w:t>Recipe</w:t>
      </w:r>
      <w:proofErr w:type="spellEnd"/>
      <w:r w:rsidRPr="00943024">
        <w:rPr>
          <w:rFonts w:asciiTheme="minorHAnsi" w:hAnsiTheme="minorHAnsi" w:cstheme="minorHAnsi"/>
          <w:color w:val="000000"/>
          <w:sz w:val="20"/>
          <w:szCs w:val="20"/>
          <w:shd w:val="clear" w:color="auto" w:fill="FFFFFF"/>
          <w:lang w:val="fr-FR" w:eastAsia="ja-JP"/>
        </w:rPr>
        <w:t xml:space="preserve"> Editor </w:t>
      </w:r>
      <w:r w:rsidRPr="00943024">
        <w:rPr>
          <w:rFonts w:asciiTheme="minorHAnsi" w:hAnsiTheme="minorHAnsi" w:cstheme="minorHAnsi"/>
          <w:color w:val="000000"/>
          <w:sz w:val="20"/>
          <w:szCs w:val="20"/>
          <w:lang w:val="fr-FR" w:eastAsia="ja-JP"/>
        </w:rPr>
        <w:br/>
        <w:t>offre aux utilisateurs la possibilité de créer et de modifier des recettes ACCUCHECK à distance au sein de la plateforme BOBST </w:t>
      </w:r>
      <w:proofErr w:type="spellStart"/>
      <w:r w:rsidRPr="00943024">
        <w:rPr>
          <w:rFonts w:asciiTheme="minorHAnsi" w:hAnsiTheme="minorHAnsi" w:cstheme="minorHAnsi"/>
          <w:color w:val="000000"/>
          <w:sz w:val="20"/>
          <w:szCs w:val="20"/>
          <w:lang w:val="fr-FR" w:eastAsia="ja-JP"/>
        </w:rPr>
        <w:t>Connect</w:t>
      </w:r>
      <w:proofErr w:type="spellEnd"/>
      <w:r w:rsidRPr="00943024">
        <w:rPr>
          <w:rFonts w:asciiTheme="minorHAnsi" w:hAnsiTheme="minorHAnsi" w:cstheme="minorHAnsi"/>
          <w:color w:val="000000"/>
          <w:sz w:val="20"/>
          <w:szCs w:val="20"/>
          <w:lang w:val="fr-FR" w:eastAsia="ja-JP"/>
        </w:rPr>
        <w:t>, puis de les envoyer à plusieurs ACCUCHECK sur le site de production. Tirant parti des données PDF de l’illustration de l’emballage, cette solution simplifie et raccourcit grandement la configuration. Ainsi, elle permet une plus grande productivité de l’atelier, tout en augmentant la qualité et en réduisant les déchets en limitant le potentiel d’erreurs humaines.</w:t>
      </w:r>
    </w:p>
    <w:p w14:paraId="4161E3A5"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shd w:val="clear" w:color="auto" w:fill="FFFFFF"/>
          <w:lang w:val="fr-FR" w:eastAsia="ja-JP"/>
        </w:rPr>
      </w:pPr>
    </w:p>
    <w:p w14:paraId="6366F713"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b/>
          <w:bCs/>
          <w:color w:val="000000"/>
          <w:sz w:val="20"/>
          <w:szCs w:val="20"/>
          <w:lang w:val="fr-FR" w:eastAsia="ja-JP"/>
        </w:rPr>
        <w:t>Les presses à étiquettes tout-en-un BOBST DIGITAL MASTER 340 et DIGITAL MASTER 510</w:t>
      </w:r>
      <w:r w:rsidRPr="00943024">
        <w:rPr>
          <w:rFonts w:asciiTheme="minorHAnsi" w:hAnsiTheme="minorHAnsi" w:cstheme="minorHAnsi"/>
          <w:color w:val="000000"/>
          <w:sz w:val="20"/>
          <w:szCs w:val="20"/>
          <w:lang w:val="fr-FR" w:eastAsia="ja-JP"/>
        </w:rPr>
        <w:t xml:space="preserve"> ont également été introduites en mars et changent fondamentalement la configuration de la production d’étiquettes : entièrement numérisée à partir du PDF, avec une inspection en ligne à 100 % en boucle fermée, pour obtenir des étiquettes embellies et finies dans un flux de travail unifié. </w:t>
      </w:r>
    </w:p>
    <w:p w14:paraId="00216E58"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p>
    <w:p w14:paraId="1D92E2AA" w14:textId="77777777" w:rsidR="00943024" w:rsidRPr="00943024" w:rsidRDefault="00943024" w:rsidP="00943024">
      <w:pPr>
        <w:shd w:val="clear" w:color="auto" w:fill="FFFFFF"/>
        <w:spacing w:line="276" w:lineRule="auto"/>
        <w:rPr>
          <w:rFonts w:asciiTheme="minorHAnsi" w:hAnsiTheme="minorHAnsi" w:cstheme="minorHAnsi"/>
          <w:b/>
          <w:bCs/>
          <w:color w:val="000000"/>
          <w:sz w:val="20"/>
          <w:szCs w:val="20"/>
          <w:lang w:val="fr-FR" w:eastAsia="ja-JP"/>
        </w:rPr>
      </w:pPr>
      <w:r w:rsidRPr="00943024">
        <w:rPr>
          <w:rFonts w:asciiTheme="minorHAnsi" w:hAnsiTheme="minorHAnsi" w:cstheme="minorHAnsi"/>
          <w:b/>
          <w:bCs/>
          <w:color w:val="000000"/>
          <w:sz w:val="20"/>
          <w:szCs w:val="20"/>
          <w:lang w:val="fr-FR" w:eastAsia="ja-JP"/>
        </w:rPr>
        <w:t xml:space="preserve">Plus d’automatisation et de productivité </w:t>
      </w:r>
    </w:p>
    <w:p w14:paraId="270E4C2F"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p>
    <w:p w14:paraId="6A8D6051"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À une époque où les transformateurs et les propriétaires de marques sont confrontés à des exigences plus élevées que jamais en raison de l’essor du marché du commerce électronique, tout en faisant simultanément face à des défis tels que la pénurie de main-d’œuvre qualifiée et de matières premières, l’automatisation et la productivité n’ont jamais été aussi essentielles. </w:t>
      </w:r>
    </w:p>
    <w:p w14:paraId="4CB4FAF0"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p>
    <w:p w14:paraId="560B9829" w14:textId="77777777" w:rsidR="00943024" w:rsidRPr="00943024" w:rsidRDefault="00943024" w:rsidP="00943024">
      <w:pPr>
        <w:shd w:val="clear" w:color="auto" w:fill="FFFFFF"/>
        <w:spacing w:line="276" w:lineRule="auto"/>
        <w:rPr>
          <w:rFonts w:asciiTheme="minorHAnsi" w:eastAsia="Arial"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Dans le secteur du carton ondulé, la </w:t>
      </w:r>
      <w:r w:rsidRPr="00943024">
        <w:rPr>
          <w:rFonts w:asciiTheme="minorHAnsi" w:hAnsiTheme="minorHAnsi" w:cstheme="minorHAnsi"/>
          <w:b/>
          <w:bCs/>
          <w:color w:val="000000"/>
          <w:sz w:val="20"/>
          <w:szCs w:val="20"/>
          <w:lang w:val="fr-FR" w:eastAsia="ja-JP"/>
        </w:rPr>
        <w:t>nouvelle EXPERTLINE</w:t>
      </w:r>
      <w:r w:rsidRPr="00943024">
        <w:rPr>
          <w:rFonts w:asciiTheme="minorHAnsi" w:hAnsiTheme="minorHAnsi" w:cstheme="minorHAnsi"/>
          <w:color w:val="000000"/>
          <w:sz w:val="20"/>
          <w:szCs w:val="20"/>
          <w:lang w:val="fr-FR" w:eastAsia="ja-JP"/>
        </w:rPr>
        <w:t xml:space="preserve"> – composée de l’EXPERCUT 1.7 I 2.1 et de l’EXPERTFLEX – est une ligne de transformation grand format alliant découpage à plat et procédé </w:t>
      </w:r>
      <w:proofErr w:type="spellStart"/>
      <w:r w:rsidRPr="00943024">
        <w:rPr>
          <w:rFonts w:asciiTheme="minorHAnsi" w:hAnsiTheme="minorHAnsi" w:cstheme="minorHAnsi"/>
          <w:color w:val="000000"/>
          <w:sz w:val="20"/>
          <w:szCs w:val="20"/>
          <w:lang w:val="fr-FR" w:eastAsia="ja-JP"/>
        </w:rPr>
        <w:t>flexo</w:t>
      </w:r>
      <w:proofErr w:type="spellEnd"/>
      <w:r w:rsidRPr="00943024">
        <w:rPr>
          <w:rFonts w:asciiTheme="minorHAnsi" w:hAnsiTheme="minorHAnsi" w:cstheme="minorHAnsi"/>
          <w:color w:val="000000"/>
          <w:sz w:val="20"/>
          <w:szCs w:val="20"/>
          <w:lang w:val="fr-FR" w:eastAsia="ja-JP"/>
        </w:rPr>
        <w:t xml:space="preserve"> post-impression, parfaitement adaptée à la production de solutions de commerce électronique. Elle offre une grande flexibilité et est disponible en version standard et miroir. Avec une précision de repérage imbattable et un repérage d’impression parfait, la ligne propose une qualité de boîte inégalée. Des temps d’installation courts combinés à la technologie </w:t>
      </w:r>
      <w:proofErr w:type="spellStart"/>
      <w:r w:rsidRPr="00943024">
        <w:rPr>
          <w:rFonts w:asciiTheme="minorHAnsi" w:hAnsiTheme="minorHAnsi" w:cstheme="minorHAnsi"/>
          <w:color w:val="000000"/>
          <w:sz w:val="20"/>
          <w:szCs w:val="20"/>
          <w:lang w:val="fr-FR" w:eastAsia="ja-JP"/>
        </w:rPr>
        <w:t>TooLink</w:t>
      </w:r>
      <w:proofErr w:type="spellEnd"/>
      <w:r w:rsidRPr="00943024">
        <w:rPr>
          <w:rFonts w:asciiTheme="minorHAnsi" w:hAnsiTheme="minorHAnsi" w:cstheme="minorHAnsi"/>
          <w:color w:val="000000"/>
          <w:sz w:val="20"/>
          <w:szCs w:val="20"/>
          <w:lang w:val="fr-FR" w:eastAsia="ja-JP"/>
        </w:rPr>
        <w:t xml:space="preserve"> garantissent une disponibilité maximale et une productivité pouvant atteindre 20 millions de mètres carrés par an. Grâce à son faible TCO (coût total de possession), c’est la solution parfaite pour toute entreprise pour traiter la variété ultime de boîtes de commerce électronique et les biens de grande consommation (fast </w:t>
      </w:r>
      <w:proofErr w:type="spellStart"/>
      <w:r w:rsidRPr="00943024">
        <w:rPr>
          <w:rFonts w:asciiTheme="minorHAnsi" w:hAnsiTheme="minorHAnsi" w:cstheme="minorHAnsi"/>
          <w:color w:val="000000"/>
          <w:sz w:val="20"/>
          <w:szCs w:val="20"/>
          <w:lang w:val="fr-FR" w:eastAsia="ja-JP"/>
        </w:rPr>
        <w:t>moving</w:t>
      </w:r>
      <w:proofErr w:type="spellEnd"/>
      <w:r w:rsidRPr="00943024">
        <w:rPr>
          <w:rFonts w:asciiTheme="minorHAnsi" w:hAnsiTheme="minorHAnsi" w:cstheme="minorHAnsi"/>
          <w:color w:val="000000"/>
          <w:sz w:val="20"/>
          <w:szCs w:val="20"/>
          <w:lang w:val="fr-FR" w:eastAsia="ja-JP"/>
        </w:rPr>
        <w:t xml:space="preserve"> consumer </w:t>
      </w:r>
      <w:proofErr w:type="spellStart"/>
      <w:r w:rsidRPr="00943024">
        <w:rPr>
          <w:rFonts w:asciiTheme="minorHAnsi" w:hAnsiTheme="minorHAnsi" w:cstheme="minorHAnsi"/>
          <w:color w:val="000000"/>
          <w:sz w:val="20"/>
          <w:szCs w:val="20"/>
          <w:lang w:val="fr-FR" w:eastAsia="ja-JP"/>
        </w:rPr>
        <w:t>goods</w:t>
      </w:r>
      <w:proofErr w:type="spellEnd"/>
      <w:r w:rsidRPr="00943024">
        <w:rPr>
          <w:rFonts w:asciiTheme="minorHAnsi" w:hAnsiTheme="minorHAnsi" w:cstheme="minorHAnsi"/>
          <w:color w:val="000000"/>
          <w:sz w:val="20"/>
          <w:szCs w:val="20"/>
          <w:lang w:val="fr-FR" w:eastAsia="ja-JP"/>
        </w:rPr>
        <w:t>, FMCG).</w:t>
      </w:r>
    </w:p>
    <w:p w14:paraId="15D947F8" w14:textId="77777777" w:rsidR="00943024" w:rsidRPr="00943024" w:rsidDel="004D4197" w:rsidRDefault="00943024" w:rsidP="00943024">
      <w:pPr>
        <w:shd w:val="clear" w:color="auto" w:fill="FFFFFF"/>
        <w:spacing w:line="276" w:lineRule="auto"/>
        <w:rPr>
          <w:rFonts w:asciiTheme="minorHAnsi" w:hAnsiTheme="minorHAnsi" w:cstheme="minorHAnsi"/>
          <w:color w:val="000000"/>
          <w:sz w:val="20"/>
          <w:szCs w:val="20"/>
          <w:lang w:val="en-US" w:eastAsia="ja-JP"/>
        </w:rPr>
      </w:pPr>
    </w:p>
    <w:p w14:paraId="4BAABE39"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Dans le secteur de la boîte pliante, BOBST annonce le </w:t>
      </w:r>
      <w:r w:rsidRPr="00943024">
        <w:rPr>
          <w:rFonts w:asciiTheme="minorHAnsi" w:hAnsiTheme="minorHAnsi" w:cstheme="minorHAnsi"/>
          <w:b/>
          <w:bCs/>
          <w:color w:val="000000"/>
          <w:sz w:val="20"/>
          <w:szCs w:val="20"/>
          <w:lang w:val="fr-FR" w:eastAsia="ja-JP"/>
        </w:rPr>
        <w:t>nouveau SPEEDSET</w:t>
      </w:r>
      <w:r w:rsidRPr="00943024">
        <w:rPr>
          <w:rFonts w:asciiTheme="minorHAnsi" w:hAnsiTheme="minorHAnsi" w:cstheme="minorHAnsi"/>
          <w:color w:val="000000"/>
          <w:sz w:val="20"/>
          <w:szCs w:val="20"/>
          <w:lang w:val="fr-FR" w:eastAsia="ja-JP"/>
        </w:rPr>
        <w:t xml:space="preserve">, un pack amélioré de réduction du temps de réglage disponible sur toutes les presses de découpe. Il réduit considérablement les temps de calage et accroît le rendement. SPEEDSET comprend une ergonomie améliorée, comme un écran supplémentaire de 15" au niveau du chargeur, gage d’une configuration plus rapide du système de repérage optique. Le pack implique en outre une automatisation accrue, comme le levage de palettes pour chaque nouvelle configuration de travail et un système micrométrique motorisé permettant de centrer la matrice et la contre-plaque à la perfection en vue d’assurer une parfaite adéquation entre le positionnement de la coupe et du rainurage. </w:t>
      </w:r>
      <w:proofErr w:type="spellStart"/>
      <w:r w:rsidRPr="00943024">
        <w:rPr>
          <w:rFonts w:asciiTheme="minorHAnsi" w:hAnsiTheme="minorHAnsi" w:cstheme="minorHAnsi"/>
          <w:color w:val="000000"/>
          <w:sz w:val="20"/>
          <w:szCs w:val="20"/>
          <w:lang w:val="fr-FR" w:eastAsia="ja-JP"/>
        </w:rPr>
        <w:t>TooLink</w:t>
      </w:r>
      <w:proofErr w:type="spellEnd"/>
      <w:r w:rsidRPr="00943024">
        <w:rPr>
          <w:rFonts w:asciiTheme="minorHAnsi" w:hAnsiTheme="minorHAnsi" w:cstheme="minorHAnsi"/>
          <w:color w:val="000000"/>
          <w:sz w:val="20"/>
          <w:szCs w:val="20"/>
          <w:lang w:val="fr-FR" w:eastAsia="ja-JP"/>
        </w:rPr>
        <w:t xml:space="preserve"> est inclus pour connecter numériquement l’outil à la machine afin d’échanger des données de travail en quelques secondes seulement. </w:t>
      </w:r>
    </w:p>
    <w:p w14:paraId="70507555" w14:textId="77777777" w:rsidR="00943024" w:rsidRPr="00943024" w:rsidRDefault="00943024" w:rsidP="00943024">
      <w:pPr>
        <w:shd w:val="clear" w:color="auto" w:fill="FFFFFF"/>
        <w:spacing w:line="276" w:lineRule="auto"/>
        <w:rPr>
          <w:rFonts w:asciiTheme="minorHAnsi" w:eastAsia="Yu Mincho" w:hAnsiTheme="minorHAnsi" w:cstheme="minorHAnsi"/>
          <w:color w:val="000000"/>
          <w:sz w:val="20"/>
          <w:szCs w:val="20"/>
          <w:lang w:val="fr-FR" w:eastAsia="en-GB"/>
        </w:rPr>
      </w:pPr>
    </w:p>
    <w:p w14:paraId="59B23BE8" w14:textId="77777777" w:rsidR="00943024" w:rsidRPr="00943024" w:rsidRDefault="00943024" w:rsidP="00943024">
      <w:pPr>
        <w:shd w:val="clear" w:color="auto" w:fill="FFFFFF"/>
        <w:spacing w:after="160" w:line="276" w:lineRule="auto"/>
        <w:rPr>
          <w:rFonts w:asciiTheme="minorHAnsi" w:eastAsia="Arial" w:hAnsiTheme="minorHAnsi" w:cstheme="minorHAnsi"/>
          <w:color w:val="000000"/>
          <w:sz w:val="20"/>
          <w:szCs w:val="20"/>
          <w:lang w:val="fr-FR" w:eastAsia="ja-JP"/>
        </w:rPr>
      </w:pPr>
      <w:r w:rsidRPr="00943024">
        <w:rPr>
          <w:rFonts w:asciiTheme="minorHAnsi" w:eastAsia="Yu Mincho" w:hAnsiTheme="minorHAnsi" w:cstheme="minorHAnsi"/>
          <w:color w:val="000000"/>
          <w:sz w:val="20"/>
          <w:szCs w:val="20"/>
          <w:lang w:val="fr-FR" w:eastAsia="ja-JP"/>
        </w:rPr>
        <w:t>Parmi les autres temps forts de cette année, citons MASTERLINE DRO, une nouvelle solution de découpe rotative qui offre davantage de performance, de valeur, et qui dote les transformateurs de l’industrie du carton ondulé de la solution la plus polyvalente, la plus automatisée, la plus connectée et la plus ergonomique du marché ; MASTERCUT 1.65 PER, la seule presse de découpe capable de traiter le carton plat, le carton ondulé et le contrecollé, de 0,5 mm à 2 000 g/m</w:t>
      </w:r>
      <w:r w:rsidRPr="00943024">
        <w:rPr>
          <w:rFonts w:asciiTheme="minorHAnsi" w:eastAsia="Yu Mincho" w:hAnsiTheme="minorHAnsi" w:cstheme="minorHAnsi"/>
          <w:color w:val="000000"/>
          <w:sz w:val="20"/>
          <w:szCs w:val="20"/>
          <w:vertAlign w:val="superscript"/>
          <w:lang w:val="fr-FR" w:eastAsia="ja-JP"/>
        </w:rPr>
        <w:t>2</w:t>
      </w:r>
      <w:r w:rsidRPr="00943024">
        <w:rPr>
          <w:rFonts w:asciiTheme="minorHAnsi" w:eastAsia="Yu Mincho" w:hAnsiTheme="minorHAnsi" w:cstheme="minorHAnsi"/>
          <w:color w:val="000000"/>
          <w:sz w:val="20"/>
          <w:szCs w:val="20"/>
          <w:lang w:val="fr-FR" w:eastAsia="ja-JP"/>
        </w:rPr>
        <w:t xml:space="preserve">, simple ou double cannelure ; EXPERTFOLD 165 e-commerce, une nouvelle plieuse-colleuse conçue spécifiquement pour répondre aux exigences du commerce de détail digital ; et NOVAFOLD 50 | 80 | 110, une nouvelle plieuse-colleuse pour une fiabilité et des performances garanties. </w:t>
      </w:r>
    </w:p>
    <w:p w14:paraId="25B12134" w14:textId="77777777" w:rsidR="00943024" w:rsidRPr="00943024" w:rsidRDefault="00943024" w:rsidP="00943024">
      <w:pPr>
        <w:shd w:val="clear" w:color="auto" w:fill="FFFFFF"/>
        <w:spacing w:line="276" w:lineRule="auto"/>
        <w:rPr>
          <w:rFonts w:asciiTheme="minorHAnsi" w:hAnsiTheme="minorHAnsi" w:cstheme="minorHAnsi"/>
          <w:b/>
          <w:bCs/>
          <w:color w:val="000000"/>
          <w:sz w:val="20"/>
          <w:szCs w:val="20"/>
          <w:lang w:val="fr-FR" w:eastAsia="ja-JP"/>
        </w:rPr>
      </w:pPr>
      <w:r w:rsidRPr="00943024">
        <w:rPr>
          <w:rFonts w:asciiTheme="minorHAnsi" w:hAnsiTheme="minorHAnsi" w:cstheme="minorHAnsi"/>
          <w:b/>
          <w:bCs/>
          <w:color w:val="000000"/>
          <w:sz w:val="20"/>
          <w:szCs w:val="20"/>
          <w:lang w:val="fr-FR" w:eastAsia="ja-JP"/>
        </w:rPr>
        <w:t xml:space="preserve">Plus de durabilité et de responsabilité </w:t>
      </w:r>
    </w:p>
    <w:p w14:paraId="17538D47"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p>
    <w:p w14:paraId="7B5F97E8"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Chez BOBST, nous pensons que la durabilité n’est pas le défi de demain, et nous sommes prêts à lancer des solutions de durabilité dès aujourd’hui.</w:t>
      </w:r>
    </w:p>
    <w:p w14:paraId="1D53AB8D"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p>
    <w:p w14:paraId="2DE8F4E6"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BOBST, aux côtés de ses partenaires, ne cesse de faire des progrès de taille. Dans le cadre de l’initiative CEFLEX (</w:t>
      </w:r>
      <w:proofErr w:type="spellStart"/>
      <w:r w:rsidRPr="00943024">
        <w:rPr>
          <w:rFonts w:asciiTheme="minorHAnsi" w:hAnsiTheme="minorHAnsi" w:cstheme="minorHAnsi"/>
          <w:color w:val="000000"/>
          <w:sz w:val="20"/>
          <w:szCs w:val="20"/>
          <w:lang w:val="fr-FR" w:eastAsia="ja-JP"/>
        </w:rPr>
        <w:t>Circular</w:t>
      </w:r>
      <w:proofErr w:type="spellEnd"/>
      <w:r w:rsidRPr="00943024">
        <w:rPr>
          <w:rFonts w:asciiTheme="minorHAnsi" w:hAnsiTheme="minorHAnsi" w:cstheme="minorHAnsi"/>
          <w:color w:val="000000"/>
          <w:sz w:val="20"/>
          <w:szCs w:val="20"/>
          <w:lang w:val="fr-FR" w:eastAsia="ja-JP"/>
        </w:rPr>
        <w:t xml:space="preserve"> Economy for Flexible Packaging), nous avons récemment introduit une </w:t>
      </w:r>
      <w:r w:rsidRPr="00943024">
        <w:rPr>
          <w:rFonts w:asciiTheme="minorHAnsi" w:hAnsiTheme="minorHAnsi" w:cstheme="minorHAnsi"/>
          <w:b/>
          <w:bCs/>
          <w:color w:val="000000"/>
          <w:sz w:val="20"/>
          <w:szCs w:val="20"/>
          <w:lang w:val="fr-FR" w:eastAsia="ja-JP"/>
        </w:rPr>
        <w:t>nouvelle solution d’emballage flexible à haute barrière</w:t>
      </w:r>
      <w:r w:rsidRPr="00943024">
        <w:rPr>
          <w:rFonts w:asciiTheme="minorHAnsi" w:hAnsiTheme="minorHAnsi" w:cstheme="minorHAnsi"/>
          <w:color w:val="000000"/>
          <w:sz w:val="20"/>
          <w:szCs w:val="20"/>
          <w:lang w:val="fr-FR" w:eastAsia="ja-JP"/>
        </w:rPr>
        <w:t xml:space="preserve"> conçue pour la recyclabilité : un sachet inédit en polypropylène recyclé (</w:t>
      </w:r>
      <w:proofErr w:type="spellStart"/>
      <w:r w:rsidRPr="00943024">
        <w:rPr>
          <w:rFonts w:asciiTheme="minorHAnsi" w:hAnsiTheme="minorHAnsi" w:cstheme="minorHAnsi"/>
          <w:color w:val="000000"/>
          <w:sz w:val="20"/>
          <w:szCs w:val="20"/>
          <w:lang w:val="fr-FR" w:eastAsia="ja-JP"/>
        </w:rPr>
        <w:t>rPP</w:t>
      </w:r>
      <w:proofErr w:type="spellEnd"/>
      <w:r w:rsidRPr="00943024">
        <w:rPr>
          <w:rFonts w:asciiTheme="minorHAnsi" w:hAnsiTheme="minorHAnsi" w:cstheme="minorHAnsi"/>
          <w:color w:val="000000"/>
          <w:sz w:val="20"/>
          <w:szCs w:val="20"/>
          <w:lang w:val="fr-FR" w:eastAsia="ja-JP"/>
        </w:rPr>
        <w:t xml:space="preserve">) métallisé, à haute barrière, mono-matériau et imprimé par flexographie. Il s’agit du premier sachet imprimé en surface avec barrière, produit à partir de matériaux recyclés </w:t>
      </w:r>
      <w:proofErr w:type="spellStart"/>
      <w:r w:rsidRPr="00943024">
        <w:rPr>
          <w:rFonts w:asciiTheme="minorHAnsi" w:hAnsiTheme="minorHAnsi" w:cstheme="minorHAnsi"/>
          <w:color w:val="000000"/>
          <w:sz w:val="20"/>
          <w:szCs w:val="20"/>
          <w:lang w:val="fr-FR" w:eastAsia="ja-JP"/>
        </w:rPr>
        <w:t>rPP</w:t>
      </w:r>
      <w:proofErr w:type="spellEnd"/>
      <w:r w:rsidRPr="00943024">
        <w:rPr>
          <w:rFonts w:asciiTheme="minorHAnsi" w:hAnsiTheme="minorHAnsi" w:cstheme="minorHAnsi"/>
          <w:color w:val="000000"/>
          <w:sz w:val="20"/>
          <w:szCs w:val="20"/>
          <w:lang w:val="fr-FR" w:eastAsia="ja-JP"/>
        </w:rPr>
        <w:t xml:space="preserve"> collectés par les ménages sur le marché.</w:t>
      </w:r>
    </w:p>
    <w:p w14:paraId="5D07E9A1"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p>
    <w:p w14:paraId="139AA9AC"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Nous travaillons également sur une solution d’emballage compostable à domicile en partenariat avec </w:t>
      </w:r>
      <w:r w:rsidRPr="00943024">
        <w:rPr>
          <w:rFonts w:asciiTheme="minorHAnsi" w:hAnsiTheme="minorHAnsi" w:cstheme="minorHAnsi"/>
          <w:color w:val="000000"/>
          <w:sz w:val="20"/>
          <w:szCs w:val="20"/>
          <w:shd w:val="clear" w:color="auto" w:fill="FFFFFF"/>
          <w:lang w:val="fr-FR" w:eastAsia="ja-JP"/>
        </w:rPr>
        <w:t>Tipa</w:t>
      </w:r>
      <w:r w:rsidRPr="00943024">
        <w:rPr>
          <w:rFonts w:asciiTheme="minorHAnsi" w:hAnsiTheme="minorHAnsi" w:cstheme="minorHAnsi"/>
          <w:color w:val="000000"/>
          <w:sz w:val="20"/>
          <w:szCs w:val="20"/>
          <w:lang w:val="fr-FR" w:eastAsia="ja-JP"/>
        </w:rPr>
        <w:t xml:space="preserve">, un développeur spécialisé dans les emballages durables, ainsi que sur une solution entièrement à base de papier, à haute barrière et prête à recycler, baptisée </w:t>
      </w:r>
      <w:proofErr w:type="spellStart"/>
      <w:r w:rsidRPr="00943024">
        <w:rPr>
          <w:rFonts w:asciiTheme="minorHAnsi" w:hAnsiTheme="minorHAnsi" w:cstheme="minorHAnsi"/>
          <w:color w:val="000000"/>
          <w:sz w:val="20"/>
          <w:szCs w:val="20"/>
          <w:lang w:val="fr-FR" w:eastAsia="ja-JP"/>
        </w:rPr>
        <w:t>FibreCycle</w:t>
      </w:r>
      <w:proofErr w:type="spellEnd"/>
      <w:r w:rsidRPr="00943024">
        <w:rPr>
          <w:rFonts w:asciiTheme="minorHAnsi" w:hAnsiTheme="minorHAnsi" w:cstheme="minorHAnsi"/>
          <w:color w:val="000000"/>
          <w:sz w:val="20"/>
          <w:szCs w:val="20"/>
          <w:lang w:val="fr-FR" w:eastAsia="ja-JP"/>
        </w:rPr>
        <w:t xml:space="preserve">. Ce dernier fait partie de </w:t>
      </w:r>
      <w:proofErr w:type="spellStart"/>
      <w:r w:rsidRPr="00943024">
        <w:rPr>
          <w:rFonts w:asciiTheme="minorHAnsi" w:hAnsiTheme="minorHAnsi" w:cstheme="minorHAnsi"/>
          <w:b/>
          <w:bCs/>
          <w:color w:val="000000"/>
          <w:sz w:val="20"/>
          <w:szCs w:val="20"/>
          <w:lang w:val="fr-FR" w:eastAsia="ja-JP"/>
        </w:rPr>
        <w:t>oneBARRIER</w:t>
      </w:r>
      <w:proofErr w:type="spellEnd"/>
      <w:r w:rsidRPr="00943024">
        <w:rPr>
          <w:rFonts w:asciiTheme="minorHAnsi" w:hAnsiTheme="minorHAnsi" w:cstheme="minorHAnsi"/>
          <w:color w:val="000000"/>
          <w:sz w:val="20"/>
          <w:szCs w:val="20"/>
          <w:lang w:val="fr-FR" w:eastAsia="ja-JP"/>
        </w:rPr>
        <w:t xml:space="preserve">, une gamme de nouvelles solutions alternatives et durables que BOBST développe actuellement avec ses partenaires. </w:t>
      </w:r>
    </w:p>
    <w:p w14:paraId="2F6BD958"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p>
    <w:p w14:paraId="577DBEBD"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Enfin, dans le cadre de notre engagement auprès du </w:t>
      </w:r>
      <w:r w:rsidRPr="00943024">
        <w:rPr>
          <w:rFonts w:asciiTheme="minorHAnsi" w:hAnsiTheme="minorHAnsi" w:cstheme="minorHAnsi"/>
          <w:color w:val="000000"/>
          <w:sz w:val="20"/>
          <w:szCs w:val="20"/>
          <w:shd w:val="clear" w:color="auto" w:fill="FFFFFF"/>
          <w:lang w:val="fr-FR" w:eastAsia="ja-JP"/>
        </w:rPr>
        <w:t>consortium intersectoriel</w:t>
      </w:r>
      <w:r w:rsidRPr="00943024">
        <w:rPr>
          <w:rFonts w:asciiTheme="minorHAnsi" w:hAnsiTheme="minorHAnsi" w:cstheme="minorHAnsi"/>
          <w:color w:val="000000"/>
          <w:sz w:val="20"/>
          <w:szCs w:val="20"/>
          <w:lang w:val="fr-FR" w:eastAsia="ja-JP"/>
        </w:rPr>
        <w:t xml:space="preserve"> R-Cycle et de sa mission visant à assurer la traçabilité des plastiques à usage unique grâce aux Passeports numériques des produits (Digital Product </w:t>
      </w:r>
      <w:proofErr w:type="spellStart"/>
      <w:r w:rsidRPr="00943024">
        <w:rPr>
          <w:rFonts w:asciiTheme="minorHAnsi" w:hAnsiTheme="minorHAnsi" w:cstheme="minorHAnsi"/>
          <w:color w:val="000000"/>
          <w:sz w:val="20"/>
          <w:szCs w:val="20"/>
          <w:lang w:val="fr-FR" w:eastAsia="ja-JP"/>
        </w:rPr>
        <w:t>Passports</w:t>
      </w:r>
      <w:proofErr w:type="spellEnd"/>
      <w:r w:rsidRPr="00943024">
        <w:rPr>
          <w:rFonts w:asciiTheme="minorHAnsi" w:hAnsiTheme="minorHAnsi" w:cstheme="minorHAnsi"/>
          <w:color w:val="000000"/>
          <w:sz w:val="20"/>
          <w:szCs w:val="20"/>
          <w:lang w:val="fr-FR" w:eastAsia="ja-JP"/>
        </w:rPr>
        <w:t xml:space="preserve">, DPP), BOBST a réalisé un projet pilote dans son centre de compétences de Manchester, où une </w:t>
      </w:r>
      <w:r w:rsidRPr="00943024">
        <w:rPr>
          <w:rFonts w:asciiTheme="minorHAnsi" w:hAnsiTheme="minorHAnsi" w:cstheme="minorHAnsi"/>
          <w:b/>
          <w:bCs/>
          <w:color w:val="000000"/>
          <w:sz w:val="20"/>
          <w:szCs w:val="20"/>
          <w:lang w:val="fr-FR" w:eastAsia="ja-JP"/>
        </w:rPr>
        <w:t>machine de démonstration est prête pour R-Cycle</w:t>
      </w:r>
      <w:r w:rsidRPr="00943024">
        <w:rPr>
          <w:rFonts w:asciiTheme="minorHAnsi" w:hAnsiTheme="minorHAnsi" w:cstheme="minorHAnsi"/>
          <w:color w:val="000000"/>
          <w:sz w:val="20"/>
          <w:szCs w:val="20"/>
          <w:lang w:val="fr-FR" w:eastAsia="ja-JP"/>
        </w:rPr>
        <w:t xml:space="preserve">. Ce projet sera à présent étendu à d’autres gammes de produits (enduction, contre-collage, impression </w:t>
      </w:r>
      <w:proofErr w:type="spellStart"/>
      <w:r w:rsidRPr="00943024">
        <w:rPr>
          <w:rFonts w:asciiTheme="minorHAnsi" w:hAnsiTheme="minorHAnsi" w:cstheme="minorHAnsi"/>
          <w:color w:val="000000"/>
          <w:sz w:val="20"/>
          <w:szCs w:val="20"/>
          <w:lang w:val="fr-FR" w:eastAsia="ja-JP"/>
        </w:rPr>
        <w:t>flexo</w:t>
      </w:r>
      <w:proofErr w:type="spellEnd"/>
      <w:r w:rsidRPr="00943024">
        <w:rPr>
          <w:rFonts w:asciiTheme="minorHAnsi" w:hAnsiTheme="minorHAnsi" w:cstheme="minorHAnsi"/>
          <w:color w:val="000000"/>
          <w:sz w:val="20"/>
          <w:szCs w:val="20"/>
          <w:lang w:val="fr-FR" w:eastAsia="ja-JP"/>
        </w:rPr>
        <w:t xml:space="preserve"> CI, impression hélio).</w:t>
      </w:r>
    </w:p>
    <w:p w14:paraId="0E0B343A"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en-US" w:eastAsia="ja-JP"/>
        </w:rPr>
      </w:pPr>
    </w:p>
    <w:p w14:paraId="5EDF4732"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 xml:space="preserve">Nous sommes certains que BOBST jouit d’une position de force pour aider les transformateurs et les propriétaires de marques à transformer la méthode de production des emballages. </w:t>
      </w:r>
    </w:p>
    <w:p w14:paraId="36BB36DC"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en-US" w:eastAsia="ja-JP"/>
        </w:rPr>
      </w:pPr>
    </w:p>
    <w:p w14:paraId="47346CC3" w14:textId="150CB542"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lastRenderedPageBreak/>
        <w:t xml:space="preserve">« Même s’il ne fait aucun doute que les défis auxquels nous sommes confrontés dans l’environnement actuel de l’emballage sont plus conséquents et plus variés que jamais, chez BOBST, nous savons que nous possédons le portefeuille, les services et les partenariats pour aider les transformateurs et les propriétaires de marques à les relever avec succès », a poursuivi Jean-Pascal Bobst, </w:t>
      </w:r>
      <w:r w:rsidR="00CF483E">
        <w:rPr>
          <w:rFonts w:asciiTheme="minorHAnsi" w:hAnsiTheme="minorHAnsi" w:cstheme="minorHAnsi"/>
          <w:color w:val="000000"/>
          <w:sz w:val="20"/>
          <w:szCs w:val="20"/>
          <w:lang w:val="fr-FR" w:eastAsia="ja-JP"/>
        </w:rPr>
        <w:t>CEO Bobst Group</w:t>
      </w:r>
      <w:r w:rsidRPr="00943024">
        <w:rPr>
          <w:rFonts w:asciiTheme="minorHAnsi" w:hAnsiTheme="minorHAnsi" w:cstheme="minorHAnsi"/>
          <w:color w:val="000000"/>
          <w:sz w:val="20"/>
          <w:szCs w:val="20"/>
          <w:lang w:val="fr-FR" w:eastAsia="ja-JP"/>
        </w:rPr>
        <w:t xml:space="preserve">. « Nous avons choisi la bonne stratégie en 2020 et aujourd’hui, les transformateurs et les propriétaires de marques peuvent vraiment en bénéficier. Ensemble, nous pouvons suivre la voie d’un avenir meilleur en toute confiance. » </w:t>
      </w:r>
    </w:p>
    <w:p w14:paraId="413D62AF"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en-US" w:eastAsia="ja-JP"/>
        </w:rPr>
      </w:pPr>
    </w:p>
    <w:p w14:paraId="6AFFB85A" w14:textId="77777777" w:rsidR="00943024" w:rsidRPr="00943024" w:rsidRDefault="00943024" w:rsidP="00943024">
      <w:pPr>
        <w:shd w:val="clear" w:color="auto" w:fill="FFFFFF"/>
        <w:spacing w:line="276" w:lineRule="auto"/>
        <w:rPr>
          <w:rFonts w:asciiTheme="minorHAnsi" w:hAnsiTheme="minorHAnsi" w:cstheme="minorHAnsi"/>
          <w:color w:val="000000"/>
          <w:sz w:val="20"/>
          <w:szCs w:val="20"/>
          <w:lang w:val="fr-FR" w:eastAsia="ja-JP"/>
        </w:rPr>
      </w:pPr>
      <w:r w:rsidRPr="00943024">
        <w:rPr>
          <w:rFonts w:asciiTheme="minorHAnsi" w:hAnsiTheme="minorHAnsi" w:cstheme="minorHAnsi"/>
          <w:color w:val="000000"/>
          <w:sz w:val="20"/>
          <w:szCs w:val="20"/>
          <w:lang w:val="fr-FR" w:eastAsia="ja-JP"/>
        </w:rPr>
        <w:t>./.</w:t>
      </w:r>
    </w:p>
    <w:p w14:paraId="79C6602F" w14:textId="77777777" w:rsidR="006A1224" w:rsidRPr="00A536F3" w:rsidRDefault="006A1224" w:rsidP="006A1224">
      <w:pPr>
        <w:pStyle w:val="paragraph"/>
        <w:spacing w:before="0" w:beforeAutospacing="0" w:after="0" w:afterAutospacing="0" w:line="276" w:lineRule="auto"/>
        <w:textAlignment w:val="baseline"/>
        <w:rPr>
          <w:rFonts w:asciiTheme="minorHAnsi" w:hAnsiTheme="minorHAnsi" w:cstheme="minorHAnsi"/>
          <w:b/>
          <w:bCs/>
          <w:sz w:val="20"/>
          <w:szCs w:val="20"/>
          <w:lang w:val="fr-BE"/>
        </w:rPr>
      </w:pPr>
    </w:p>
    <w:p w14:paraId="282A538D" w14:textId="77777777" w:rsidR="007D2FE3" w:rsidRDefault="007D2FE3" w:rsidP="007D2FE3">
      <w:pPr>
        <w:autoSpaceDE w:val="0"/>
        <w:autoSpaceDN w:val="0"/>
        <w:adjustRightInd w:val="0"/>
        <w:spacing w:line="240" w:lineRule="auto"/>
        <w:outlineLvl w:val="0"/>
        <w:rPr>
          <w:rFonts w:ascii="Noto Sans" w:hAnsi="Noto Sans" w:cs="Noto Sans"/>
          <w:b/>
          <w:bCs/>
          <w:szCs w:val="19"/>
          <w:lang w:val="fr-FR"/>
        </w:rPr>
      </w:pPr>
      <w:r>
        <w:rPr>
          <w:rFonts w:ascii="Noto Sans" w:hAnsi="Noto Sans" w:cs="Noto Sans"/>
          <w:b/>
          <w:bCs/>
          <w:szCs w:val="19"/>
          <w:lang w:val="fr-FR"/>
        </w:rPr>
        <w:t>A propos de BOBST</w:t>
      </w:r>
    </w:p>
    <w:p w14:paraId="7AD4025D" w14:textId="77777777" w:rsidR="007D2FE3" w:rsidRDefault="007D2FE3" w:rsidP="007D2FE3">
      <w:pPr>
        <w:spacing w:line="240" w:lineRule="auto"/>
        <w:rPr>
          <w:rFonts w:ascii="Noto Sans" w:hAnsi="Noto Sans" w:cs="Noto Sans"/>
          <w:lang w:val="fr-FR"/>
        </w:rPr>
      </w:pPr>
      <w:r>
        <w:rPr>
          <w:rFonts w:ascii="Noto Sans" w:hAnsi="Noto Sans" w:cs="Noto Sans"/>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Default="007D2FE3" w:rsidP="007D2FE3">
      <w:pPr>
        <w:spacing w:line="240" w:lineRule="auto"/>
        <w:rPr>
          <w:rFonts w:ascii="Noto Sans" w:hAnsi="Noto Sans" w:cs="Noto Sans"/>
          <w:lang w:val="fr-FR"/>
        </w:rPr>
      </w:pPr>
    </w:p>
    <w:p w14:paraId="672023C2" w14:textId="77777777" w:rsidR="007D2FE3" w:rsidRDefault="007D2FE3" w:rsidP="007D2FE3">
      <w:pPr>
        <w:spacing w:line="240" w:lineRule="auto"/>
        <w:rPr>
          <w:rFonts w:ascii="Noto Sans" w:hAnsi="Noto Sans" w:cs="Noto Sans"/>
          <w:lang w:val="fr-FR"/>
        </w:rPr>
      </w:pPr>
      <w:r>
        <w:rPr>
          <w:rFonts w:ascii="Noto Sans" w:hAnsi="Noto Sans" w:cs="Noto Sans"/>
          <w:lang w:val="fr-FR"/>
        </w:rPr>
        <w:t>Fondée en 1890 à Lausanne (Suisse) par Joseph Bobst, la société BOBST est présente dans plus de 50 pays, possède 19 sites de production dans 11 pays et emploie plus de 5</w:t>
      </w:r>
      <w:r>
        <w:rPr>
          <w:rFonts w:ascii="Noto Sans" w:hAnsi="Noto Sans" w:cs="Noto Sans"/>
          <w:sz w:val="8"/>
          <w:szCs w:val="8"/>
          <w:lang w:val="fr-FR"/>
        </w:rPr>
        <w:t xml:space="preserve"> </w:t>
      </w:r>
      <w:r>
        <w:rPr>
          <w:rFonts w:ascii="Noto Sans" w:hAnsi="Noto Sans" w:cs="Noto Sans"/>
          <w:lang w:val="fr-FR"/>
        </w:rPr>
        <w:t>800 personnes dans le monde. Elle a enregistré un chiffre d’affaires consolidé de CHF 1.563 milliard sur l’exercice 2021.</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CF483E"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CF483E"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0BEE"/>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1224"/>
    <w:rsid w:val="006A45F6"/>
    <w:rsid w:val="006C78EF"/>
    <w:rsid w:val="007054D8"/>
    <w:rsid w:val="00744CD0"/>
    <w:rsid w:val="0074688B"/>
    <w:rsid w:val="007D2FE3"/>
    <w:rsid w:val="007E6A57"/>
    <w:rsid w:val="00872A48"/>
    <w:rsid w:val="008A6629"/>
    <w:rsid w:val="008B5EF4"/>
    <w:rsid w:val="008D353F"/>
    <w:rsid w:val="008E49BA"/>
    <w:rsid w:val="008E4DAA"/>
    <w:rsid w:val="00923BF4"/>
    <w:rsid w:val="00943024"/>
    <w:rsid w:val="00990BFB"/>
    <w:rsid w:val="009A0420"/>
    <w:rsid w:val="00A131E9"/>
    <w:rsid w:val="00A13434"/>
    <w:rsid w:val="00A91C3F"/>
    <w:rsid w:val="00AB644E"/>
    <w:rsid w:val="00BA155B"/>
    <w:rsid w:val="00BB5BE9"/>
    <w:rsid w:val="00C20D00"/>
    <w:rsid w:val="00C26C45"/>
    <w:rsid w:val="00C365C9"/>
    <w:rsid w:val="00CC7F9D"/>
    <w:rsid w:val="00CF483E"/>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3</TotalTime>
  <Pages>4</Pages>
  <Words>1744</Words>
  <Characters>9943</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6</cp:revision>
  <cp:lastPrinted>2015-02-06T09:00:00Z</cp:lastPrinted>
  <dcterms:created xsi:type="dcterms:W3CDTF">2022-06-04T07:08:00Z</dcterms:created>
  <dcterms:modified xsi:type="dcterms:W3CDTF">2022-06-04T07:25:00Z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